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6416" w14:textId="6C0B2644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multicolore_regular" w:hAnsi="multicolore_regular"/>
          <w:b/>
          <w:bCs/>
          <w:sz w:val="30"/>
          <w:szCs w:val="30"/>
          <w:bdr w:val="none" w:sz="0" w:space="0" w:color="auto" w:frame="1"/>
          <w:shd w:val="clear" w:color="auto" w:fill="FFFFFF"/>
          <w:lang w:eastAsia="de-DE"/>
        </w:rPr>
        <w:t xml:space="preserve">Seminar: </w:t>
      </w:r>
      <w:r w:rsidR="00D45EA2">
        <w:rPr>
          <w:rFonts w:ascii="multicolore_regular" w:hAnsi="multicolore_regular"/>
          <w:b/>
          <w:bCs/>
          <w:sz w:val="30"/>
          <w:szCs w:val="30"/>
          <w:bdr w:val="none" w:sz="0" w:space="0" w:color="auto" w:frame="1"/>
          <w:shd w:val="clear" w:color="auto" w:fill="FFFFFF"/>
          <w:lang w:eastAsia="de-DE"/>
        </w:rPr>
        <w:t>Umgang mit „schwierigen“ Kunden und Angehörigen</w:t>
      </w:r>
    </w:p>
    <w:p w14:paraId="75CF0F47" w14:textId="77777777" w:rsid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DA78224" w14:textId="729268E5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Herzlich Willkommen im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B.I.S. Bildungsinstitut GmbH!</w:t>
      </w:r>
    </w:p>
    <w:p w14:paraId="6E385C97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Unser Bildungsinstitut bietet Seminare, Fort-, Aus-, &amp; Weiterbildungen im Bereich der Sozialwirtschaft an.</w:t>
      </w:r>
    </w:p>
    <w:p w14:paraId="034511EF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4"/>
          <w:szCs w:val="24"/>
          <w:lang w:eastAsia="de-DE"/>
          <w14:ligatures w14:val="none"/>
        </w:rPr>
        <w:t>Wissen ist Zukunft</w:t>
      </w:r>
    </w:p>
    <w:p w14:paraId="0BCDA1B8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Lerninhalte</w:t>
      </w:r>
    </w:p>
    <w:p w14:paraId="449D9D3C" w14:textId="7FE791B3" w:rsidR="008E1EBF" w:rsidRPr="00904360" w:rsidRDefault="00D45EA2" w:rsidP="008E1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04360">
        <w:rPr>
          <w:rFonts w:eastAsia="Times New Roman"/>
        </w:rPr>
        <w:t>Formen der Kommunikation</w:t>
      </w:r>
    </w:p>
    <w:p w14:paraId="32CA77AE" w14:textId="27DC7FCE" w:rsidR="008E1EBF" w:rsidRPr="00904360" w:rsidRDefault="00D45EA2" w:rsidP="008E1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04360">
        <w:rPr>
          <w:rFonts w:eastAsia="Times New Roman"/>
        </w:rPr>
        <w:t>Nähe und Distanz</w:t>
      </w:r>
    </w:p>
    <w:p w14:paraId="3648413B" w14:textId="7FCA565D" w:rsidR="008E1EBF" w:rsidRPr="00904360" w:rsidRDefault="00D45EA2" w:rsidP="008E1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04360">
        <w:rPr>
          <w:rFonts w:eastAsia="Times New Roman"/>
        </w:rPr>
        <w:t>Persönliche Grenzen</w:t>
      </w:r>
      <w:r w:rsidR="00CA0539" w:rsidRPr="00904360">
        <w:rPr>
          <w:rFonts w:eastAsia="Times New Roman"/>
        </w:rPr>
        <w:t>/ Abgrenzung</w:t>
      </w:r>
    </w:p>
    <w:p w14:paraId="1492B10A" w14:textId="494CBC63" w:rsidR="00D45EA2" w:rsidRPr="00904360" w:rsidRDefault="00D45EA2" w:rsidP="008E1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04360">
        <w:rPr>
          <w:rFonts w:eastAsia="Times New Roman"/>
        </w:rPr>
        <w:t>Fürsorge für Patienten/ Selbstfürsorge</w:t>
      </w:r>
    </w:p>
    <w:p w14:paraId="6DA5EB93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Teilnahmebedingungen</w:t>
      </w:r>
    </w:p>
    <w:p w14:paraId="114B4C02" w14:textId="2AEEF699" w:rsidR="008E1EBF" w:rsidRPr="008E1EBF" w:rsidRDefault="008E1EBF" w:rsidP="008E1EBF">
      <w:pPr>
        <w:rPr>
          <w:rFonts w:ascii="Times New Roman" w:hAnsi="Times New Roman" w:cs="Times New Roman"/>
          <w:sz w:val="24"/>
          <w:szCs w:val="24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Teilnahmekosten belaufen sich </w:t>
      </w:r>
      <w:r w:rsidRPr="0090436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auf </w:t>
      </w:r>
      <w:r w:rsidRPr="00904360">
        <w:rPr>
          <w:rFonts w:ascii="Times New Roman" w:hAnsi="Times New Roman" w:cs="Times New Roman"/>
          <w:sz w:val="24"/>
          <w:szCs w:val="24"/>
        </w:rPr>
        <w:t>95,- Euro zzgl. MwSt. pro Teilnehmer/-in. Die</w:t>
      </w:r>
      <w:r>
        <w:rPr>
          <w:rFonts w:ascii="Times New Roman" w:hAnsi="Times New Roman" w:cs="Times New Roman"/>
          <w:sz w:val="24"/>
          <w:szCs w:val="24"/>
        </w:rPr>
        <w:t xml:space="preserve"> Kosten 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beinhalten selbstverständlich die Arbeitsmaterialien (Angabe ohne Gewähr).</w:t>
      </w:r>
    </w:p>
    <w:p w14:paraId="10AFA7E5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Die Anmeldung erfolgt schriftlich durch Rücksendung des Anmeldeformulars. Sie erhalten nach der Anmeldung eine schriftliche Anmeldebestätigung.</w:t>
      </w:r>
    </w:p>
    <w:p w14:paraId="3DC8B463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Weitere Informationen zu den Anmelde – und Zahlungsmodalitäten etc. können Sie auf unserer Internetseite: www.bis-bildungsinstitut.de nachsehen oder bei uns anfragen.</w:t>
      </w:r>
    </w:p>
    <w:p w14:paraId="57BD1CA5" w14:textId="41F1986E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Notwendige Veränderungen des geplanten Ablaufes des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Seminars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aus organisatorischen oder fachlichen Gründen behalten wir uns vor.</w:t>
      </w:r>
    </w:p>
    <w:p w14:paraId="0D00C840" w14:textId="274A1ADF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de-DE"/>
          <w14:ligatures w14:val="none"/>
        </w:rPr>
      </w:pPr>
      <w:r w:rsidRPr="00904360">
        <w:rPr>
          <w:rFonts w:ascii="Times New Roman" w:eastAsia="Times New Roman" w:hAnsi="Times New Roman" w:cs="Times New Roman"/>
          <w:color w:val="808080"/>
          <w:kern w:val="0"/>
          <w:sz w:val="24"/>
          <w:szCs w:val="24"/>
          <w:lang w:eastAsia="de-DE"/>
          <w14:ligatures w14:val="none"/>
        </w:rPr>
        <w:t>Wir unterstützen und fördern mit pädagogisch begründeten Methoden, Lernsituationen sowie Lernprozesse und nutzen dabei individuelle und gruppenspezifische Ressourcen – um Sie optimal auf Ihre Aufgaben vorzubereiten.</w:t>
      </w:r>
      <w:r w:rsidR="004F400F">
        <w:rPr>
          <w:rFonts w:ascii="Times New Roman" w:eastAsia="Times New Roman" w:hAnsi="Times New Roman" w:cs="Times New Roman"/>
          <w:color w:val="808080"/>
          <w:kern w:val="0"/>
          <w:sz w:val="24"/>
          <w:szCs w:val="24"/>
          <w:lang w:eastAsia="de-DE"/>
          <w14:ligatures w14:val="none"/>
        </w:rPr>
        <w:t xml:space="preserve"> </w:t>
      </w:r>
    </w:p>
    <w:p w14:paraId="720EFEB6" w14:textId="5482A074" w:rsidR="008E1EBF" w:rsidRPr="008E1EBF" w:rsidRDefault="003E6D4E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Lernziel</w:t>
      </w:r>
    </w:p>
    <w:p w14:paraId="694AA2C6" w14:textId="7DCBBC0F" w:rsidR="00D45EA2" w:rsidRDefault="00D45EA2" w:rsidP="003E6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Richtig kommunizieren, oder die eigenen Grenzen und die des Kunden oder Angehörigen zu kennen und zu erkennen, ist oftmals nicht so einfach. </w:t>
      </w:r>
    </w:p>
    <w:p w14:paraId="524C893D" w14:textId="6763085C" w:rsidR="005234AB" w:rsidRPr="008E1EBF" w:rsidRDefault="00D45EA2" w:rsidP="003E6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Dieses Seminar soll Sie </w:t>
      </w:r>
      <w:r w:rsidR="00BA4D0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auf Situationen im Umgang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="00BA4D0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mit schwierigen Kunden und/oder Angehörigen vorbereiten. </w:t>
      </w:r>
      <w:r w:rsidR="008E1EBF"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Ziel dieser Weiterbildung ist es,</w:t>
      </w:r>
      <w:r w:rsidR="000A7BE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="008E1EBF"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den Teilnehmern </w:t>
      </w:r>
      <w:r w:rsidR="00BA4D0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ein Rüstzeug an die Hand zu geben, mit solchen Situationen künftig noch besser vorbereitet zu sein und mit diesen umgehen zu können.</w:t>
      </w:r>
      <w:r w:rsidR="000A7BE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151F296B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Zielgruppe</w:t>
      </w:r>
    </w:p>
    <w:p w14:paraId="1DBFD5BB" w14:textId="52E1A825" w:rsidR="004F400F" w:rsidRDefault="008E1EBF" w:rsidP="004F4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>Pflegefachkräfte (Gesundheits- und Krankenpfl</w:t>
      </w:r>
      <w:r w:rsidR="004F400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ger</w:t>
      </w:r>
      <w:r w:rsidR="004F400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/-innen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 Gesundheits- und Kinderkrankenpfleger</w:t>
      </w:r>
      <w:r w:rsidR="004F400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/-innen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 Altenpfleger</w:t>
      </w:r>
      <w:r w:rsidR="004F400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/-innen</w:t>
      </w:r>
      <w:r w:rsidR="0090436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 etc.)</w:t>
      </w:r>
    </w:p>
    <w:p w14:paraId="40025484" w14:textId="6DD56F1B" w:rsidR="004F400F" w:rsidRPr="00BA4D08" w:rsidRDefault="004F400F" w:rsidP="004F4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4F400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Betreuungskräfte für Pflegeeinrichtungen im stationären und ambulanten Bereich</w:t>
      </w:r>
      <w:r w:rsidRPr="004F400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de-DE"/>
          <w14:ligatures w14:val="none"/>
        </w:rPr>
        <w:t xml:space="preserve"> </w:t>
      </w:r>
      <w:r w:rsidRPr="004F40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  <w:t>gemäß §§ 43b, 45a und 53c SGB XI (ehemals § 87b SGB XI)“</w:t>
      </w:r>
    </w:p>
    <w:p w14:paraId="2AAAAEFC" w14:textId="49E2C69A" w:rsidR="00BA4D08" w:rsidRPr="00904360" w:rsidRDefault="00BA4D08" w:rsidP="004F4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  <w:t>Pflegehilfskräfte</w:t>
      </w:r>
    </w:p>
    <w:p w14:paraId="3296F6B2" w14:textId="55141326" w:rsidR="00904360" w:rsidRPr="00BA4D08" w:rsidRDefault="00904360" w:rsidP="004F40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  <w:t>Allg. Interessierte dieses Themenbereiches</w:t>
      </w:r>
    </w:p>
    <w:p w14:paraId="25FE864F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Fördermöglichkeiten</w:t>
      </w:r>
    </w:p>
    <w:p w14:paraId="30733E8C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Fördermöglichkeiten bieten Ihnen z.B. der NRW-Bildungsscheck bis zu einem Wert über max. 500,- Euro. (Bei einem Teilnahmepreis bis 1.000,- Euro reduziert sich der Teilnahmepreis für Sie um die Hälfte; ab 1.000,- Euro werden Ihnen die vollen 500,- Euro </w:t>
      </w:r>
      <w:proofErr w:type="gramStart"/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gut geschrieben</w:t>
      </w:r>
      <w:proofErr w:type="gramEnd"/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) Den Bildungsscheck benötigen wir im Original vor Start der jeweiligen Veranstaltung. Für die Suche von Beratungsstellen in Ihrer Nähe: </w:t>
      </w:r>
      <w:hyperlink r:id="rId5" w:history="1">
        <w:r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vertAlign w:val="subscript"/>
            <w:lang w:eastAsia="de-DE"/>
            <w14:ligatures w14:val="none"/>
          </w:rPr>
          <w:t>www.weiterbildungsberatung.nrw/beratungsstellensuche</w:t>
        </w:r>
      </w:hyperlink>
    </w:p>
    <w:p w14:paraId="14CCD3A3" w14:textId="77777777" w:rsidR="005234AB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Ablauf</w:t>
      </w:r>
    </w:p>
    <w:p w14:paraId="283BAFB8" w14:textId="2034F171" w:rsidR="003E6D4E" w:rsidRPr="008E1EBF" w:rsidRDefault="005234AB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5234AB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Für dieses Seminar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finden </w:t>
      </w:r>
      <w:r w:rsidR="00BA4D08" w:rsidRPr="00BA4D0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8</w:t>
      </w:r>
      <w:r w:rsidRPr="005234AB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de-D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Unterricht</w:t>
      </w:r>
      <w:r w:rsidR="00BA4D0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seinheit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en statt.</w:t>
      </w:r>
    </w:p>
    <w:p w14:paraId="7AD239B6" w14:textId="77777777" w:rsid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Organisationsform</w:t>
      </w:r>
      <w:r w:rsidRPr="008E1EB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 xml:space="preserve"> </w:t>
      </w:r>
    </w:p>
    <w:p w14:paraId="5CBB4C1B" w14:textId="37371125" w:rsidR="003E6D4E" w:rsidRPr="00904360" w:rsidRDefault="003E6D4E" w:rsidP="000A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Für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 Seminar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steht der Seminarraum der B.I.S. zur Verfügung</w:t>
      </w:r>
      <w:r w:rsidR="00BA4D0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(Lavesumer Str. 3a, 45721 Haltern am </w:t>
      </w:r>
      <w:r w:rsidR="00BA4D08" w:rsidRPr="0090436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See)</w:t>
      </w:r>
      <w:r w:rsidRPr="0090436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oder kann online stattfinden.</w:t>
      </w:r>
    </w:p>
    <w:p w14:paraId="61B85B88" w14:textId="6CAF6E2F" w:rsidR="000A7BE2" w:rsidRPr="000A7BE2" w:rsidRDefault="000A7BE2" w:rsidP="000A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04360">
        <w:rPr>
          <w:rFonts w:ascii="Times New Roman" w:hAnsi="Times New Roman" w:cs="Times New Roman"/>
          <w:sz w:val="24"/>
          <w:szCs w:val="24"/>
        </w:rPr>
        <w:t>Auf Anfrage ist die Durchführung aber auch bei Ihnen im Haus möglich.</w:t>
      </w:r>
    </w:p>
    <w:p w14:paraId="1CA14987" w14:textId="77777777" w:rsidR="000A7BE2" w:rsidRPr="008E1EBF" w:rsidRDefault="000A7BE2" w:rsidP="003E6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DBA41D" w14:textId="34755F94" w:rsidR="008E1EBF" w:rsidRPr="008E1EBF" w:rsidRDefault="008E1EBF" w:rsidP="00523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Arbeits- und Lernform</w:t>
      </w:r>
    </w:p>
    <w:p w14:paraId="282E48F3" w14:textId="7E652093" w:rsidR="00CA0539" w:rsidRPr="00904360" w:rsidRDefault="00CA0539" w:rsidP="008E1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0436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Fachvortrag</w:t>
      </w:r>
    </w:p>
    <w:p w14:paraId="3D33B7C3" w14:textId="7F4F81AA" w:rsidR="008E1EBF" w:rsidRPr="008E1EBF" w:rsidRDefault="008E1EBF" w:rsidP="008E1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Kleingruppendiskussionen</w:t>
      </w:r>
    </w:p>
    <w:p w14:paraId="041D9BC5" w14:textId="796D89A6" w:rsidR="008E1EBF" w:rsidRPr="008E1EBF" w:rsidRDefault="005234AB" w:rsidP="008E1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Mögliche </w:t>
      </w:r>
      <w:r w:rsidR="008E1EBF"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Kleingruppenaufgaben</w:t>
      </w:r>
    </w:p>
    <w:p w14:paraId="7EED8591" w14:textId="77777777" w:rsidR="008E1EBF" w:rsidRPr="008E1EBF" w:rsidRDefault="008E1EBF" w:rsidP="008E1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Reflektion von Gruppen- &amp; Arbeitsprozessen</w:t>
      </w:r>
    </w:p>
    <w:p w14:paraId="792A03EF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Die Dozenten</w:t>
      </w:r>
    </w:p>
    <w:p w14:paraId="5BE5D631" w14:textId="1300083A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Wir unterstützen </w:t>
      </w:r>
      <w:r w:rsidRPr="0090436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mit einem geschulten und professionellen Dozentenpool</w:t>
      </w:r>
      <w:r w:rsidR="003E6D4E" w:rsidRPr="0090436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  <w:r w:rsidRPr="0090436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um Sie optimal </w:t>
      </w:r>
      <w:r w:rsidR="000A7BE2" w:rsidRPr="0090436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auf Ihren Berufsalltag </w:t>
      </w:r>
      <w:r w:rsidRPr="00904360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vorzubereiten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!</w:t>
      </w:r>
    </w:p>
    <w:p w14:paraId="1B570512" w14:textId="77777777" w:rsidR="008E1EBF" w:rsidRPr="002E6614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Qualifikation &amp; Zertifizierung</w:t>
      </w:r>
    </w:p>
    <w:p w14:paraId="0914B85F" w14:textId="53A08E10" w:rsidR="000A7BE2" w:rsidRPr="008E1EBF" w:rsidRDefault="000A7BE2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0A7BE2">
        <w:rPr>
          <w:rFonts w:ascii="Times New Roman" w:hAnsi="Times New Roman" w:cs="Times New Roman"/>
          <w:sz w:val="24"/>
          <w:szCs w:val="24"/>
        </w:rPr>
        <w:t xml:space="preserve">Die Absolventen erhalten grundlegendes Fachwissen im Bereich </w:t>
      </w:r>
      <w:r w:rsidR="00CA0539">
        <w:rPr>
          <w:rFonts w:ascii="Times New Roman" w:hAnsi="Times New Roman" w:cs="Times New Roman"/>
          <w:sz w:val="24"/>
          <w:szCs w:val="24"/>
        </w:rPr>
        <w:t>Umgang mit schwierigen Kunden und Angehörigen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BE2">
        <w:rPr>
          <w:rFonts w:ascii="Times New Roman" w:hAnsi="Times New Roman" w:cs="Times New Roman"/>
          <w:sz w:val="24"/>
          <w:szCs w:val="24"/>
        </w:rPr>
        <w:t xml:space="preserve"> Nach erfolgreichem Abschluss diese</w:t>
      </w:r>
      <w:r>
        <w:rPr>
          <w:rFonts w:ascii="Times New Roman" w:hAnsi="Times New Roman" w:cs="Times New Roman"/>
          <w:sz w:val="24"/>
          <w:szCs w:val="24"/>
        </w:rPr>
        <w:t>s Seminars</w:t>
      </w:r>
      <w:r w:rsidRPr="000A7BE2">
        <w:rPr>
          <w:rFonts w:ascii="Times New Roman" w:hAnsi="Times New Roman" w:cs="Times New Roman"/>
          <w:sz w:val="24"/>
          <w:szCs w:val="24"/>
        </w:rPr>
        <w:t xml:space="preserve"> erhalten die TeilnehmerInnen ein</w:t>
      </w:r>
      <w:r w:rsidR="00904360">
        <w:rPr>
          <w:rFonts w:ascii="Times New Roman" w:hAnsi="Times New Roman" w:cs="Times New Roman"/>
          <w:sz w:val="24"/>
          <w:szCs w:val="24"/>
        </w:rPr>
        <w:t xml:space="preserve">e Teilnahmebescheinigung </w:t>
      </w:r>
      <w:r w:rsidRPr="000A7BE2">
        <w:rPr>
          <w:rFonts w:ascii="Times New Roman" w:hAnsi="Times New Roman" w:cs="Times New Roman"/>
          <w:sz w:val="24"/>
          <w:szCs w:val="24"/>
        </w:rPr>
        <w:t>aus dem Umfang</w:t>
      </w:r>
      <w:r w:rsidR="00904360">
        <w:rPr>
          <w:rFonts w:ascii="Times New Roman" w:hAnsi="Times New Roman" w:cs="Times New Roman"/>
          <w:sz w:val="24"/>
          <w:szCs w:val="24"/>
        </w:rPr>
        <w:t xml:space="preserve"> und </w:t>
      </w:r>
      <w:r w:rsidRPr="000A7BE2">
        <w:rPr>
          <w:rFonts w:ascii="Times New Roman" w:hAnsi="Times New Roman" w:cs="Times New Roman"/>
          <w:sz w:val="24"/>
          <w:szCs w:val="24"/>
        </w:rPr>
        <w:t>Inhalt hervorgehen.</w:t>
      </w:r>
    </w:p>
    <w:p w14:paraId="5AD168F7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color w:val="FF0000"/>
          <w:kern w:val="0"/>
          <w:sz w:val="36"/>
          <w:szCs w:val="36"/>
          <w:lang w:eastAsia="de-DE"/>
          <w14:ligatures w14:val="none"/>
        </w:rPr>
        <w:t>Leitung &amp; Koordination</w:t>
      </w:r>
    </w:p>
    <w:p w14:paraId="2EB4ABB7" w14:textId="1C1DDC51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Die Gesamtkoordination übernimmt die Geschäftsführung der B.I.S. Bildungsinstitut GmbH, Frau Christin Borger </w:t>
      </w:r>
    </w:p>
    <w:p w14:paraId="5FBB565C" w14:textId="0737F078" w:rsidR="002E6614" w:rsidRPr="002E6614" w:rsidRDefault="002E6614" w:rsidP="002E6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</w:t>
      </w:r>
      <w:r w:rsidR="008E1EBF"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B.I.S. Bildungsinstitut GmbH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bietet u.a. </w:t>
      </w:r>
      <w:r w:rsidR="008E1EBF"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folgende Fort- und Weiterbildungen an…</w:t>
      </w:r>
    </w:p>
    <w:p w14:paraId="30ECF02C" w14:textId="77777777" w:rsidR="002E6614" w:rsidRPr="002E6614" w:rsidRDefault="002E6614" w:rsidP="002E6614">
      <w:pPr>
        <w:pStyle w:val="Listenabsatz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6614">
        <w:rPr>
          <w:rFonts w:ascii="Times New Roman" w:hAnsi="Times New Roman" w:cs="Times New Roman"/>
          <w:sz w:val="24"/>
          <w:szCs w:val="24"/>
          <w:u w:val="single"/>
        </w:rPr>
        <w:t>Weiterbildungen</w:t>
      </w:r>
      <w:r w:rsidRPr="002E6614">
        <w:rPr>
          <w:rFonts w:ascii="Times New Roman" w:hAnsi="Times New Roman" w:cs="Times New Roman"/>
          <w:sz w:val="24"/>
          <w:szCs w:val="24"/>
        </w:rPr>
        <w:t>:</w:t>
      </w:r>
    </w:p>
    <w:p w14:paraId="0CC69F47" w14:textId="77777777" w:rsidR="002E6614" w:rsidRPr="002E6614" w:rsidRDefault="002E6614" w:rsidP="002E6614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3AD931B9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Gerontopsychiatrische Fachkraft</w:t>
      </w:r>
    </w:p>
    <w:p w14:paraId="39555243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Praxisanleiter/-innen in der Pflege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(300 Stunden)</w:t>
      </w:r>
    </w:p>
    <w:p w14:paraId="194195D4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Wundexperte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nach ICW/TÜV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br/>
        <w:t>(Auch nach den neuen HKP-Richtlinien bieten wir bald weitere Angebote an)</w:t>
      </w:r>
    </w:p>
    <w:p w14:paraId="041DB66B" w14:textId="77777777" w:rsidR="002E6614" w:rsidRPr="002E6614" w:rsidRDefault="002E6614" w:rsidP="002E6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Palliativ-Care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160 Stunden </w:t>
      </w: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inkl.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pflegerischer Schmerzexperte/ </w:t>
      </w: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Pain Nurse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40 Stunden</w:t>
      </w:r>
    </w:p>
    <w:p w14:paraId="02EBD688" w14:textId="77777777" w:rsidR="002E6614" w:rsidRPr="002E6614" w:rsidRDefault="002E6614" w:rsidP="002E6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hAnsi="Times New Roman" w:cs="Times New Roman"/>
          <w:b/>
          <w:bCs/>
          <w:sz w:val="24"/>
          <w:szCs w:val="24"/>
        </w:rPr>
        <w:t>Pflegerischer Schmerexperte/in (Pain Nurse)</w:t>
      </w:r>
      <w:r w:rsidRPr="002E6614">
        <w:rPr>
          <w:rFonts w:ascii="Times New Roman" w:hAnsi="Times New Roman" w:cs="Times New Roman"/>
          <w:sz w:val="24"/>
          <w:szCs w:val="24"/>
        </w:rPr>
        <w:t xml:space="preserve"> 40 Stunden</w:t>
      </w:r>
    </w:p>
    <w:p w14:paraId="2C91C09A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Behandlungspflege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für Pflegehilfskräfte (186 Stunden)</w:t>
      </w:r>
    </w:p>
    <w:p w14:paraId="6E969954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Ambulante/r Pflegeassistent/in</w:t>
      </w:r>
    </w:p>
    <w:p w14:paraId="22852401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Für den außerklinischen Beatmungsbereich bei 1zu1-Versorgung beatmeter Menschen ambulant – </w:t>
      </w: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DIGAB Basiskurs</w:t>
      </w:r>
    </w:p>
    <w:p w14:paraId="68C2F0D6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Betreuungskraft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für den amb. oder stat. Bereich</w:t>
      </w:r>
    </w:p>
    <w:p w14:paraId="199E1D9B" w14:textId="77777777" w:rsidR="002E6614" w:rsidRPr="002E6614" w:rsidRDefault="002E6614" w:rsidP="002E6614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Hygienebeauftragte(r)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in der Pflege</w:t>
      </w:r>
    </w:p>
    <w:p w14:paraId="61E2914F" w14:textId="77777777" w:rsidR="002E6614" w:rsidRPr="002E6614" w:rsidRDefault="002E6614" w:rsidP="002E6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Qualitätsbeauftragte (r)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in der Pflege </w:t>
      </w:r>
    </w:p>
    <w:p w14:paraId="4BED60E9" w14:textId="77777777" w:rsidR="002E6614" w:rsidRPr="002E6614" w:rsidRDefault="002E6614" w:rsidP="002E6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Nachqualifizierung von Altenpfleger/-innen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>, die vor 2006 Ihre Ausbildung abgeschlossen haben und nun PDL oder stellv. PDL werden möchten</w:t>
      </w:r>
    </w:p>
    <w:p w14:paraId="6CABA2FC" w14:textId="77777777" w:rsidR="002E6614" w:rsidRPr="002E6614" w:rsidRDefault="002E6614" w:rsidP="002E6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PDL-Weiterbildung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(Abschluss zur WBL mit inbegriffen) für den stat. UND ODER amb. Bereich</w:t>
      </w:r>
    </w:p>
    <w:p w14:paraId="0F987D4F" w14:textId="77777777" w:rsidR="002E6614" w:rsidRPr="002E6614" w:rsidRDefault="002E6614" w:rsidP="002E66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E6614">
        <w:rPr>
          <w:rFonts w:ascii="Times New Roman" w:hAnsi="Times New Roman" w:cs="Times New Roman"/>
          <w:sz w:val="24"/>
          <w:szCs w:val="24"/>
          <w:u w:val="single"/>
        </w:rPr>
        <w:t>Seminare</w:t>
      </w:r>
      <w:r w:rsidRPr="002E6614">
        <w:rPr>
          <w:rFonts w:ascii="Times New Roman" w:hAnsi="Times New Roman" w:cs="Times New Roman"/>
          <w:sz w:val="24"/>
          <w:szCs w:val="24"/>
        </w:rPr>
        <w:t>:</w:t>
      </w:r>
    </w:p>
    <w:p w14:paraId="680BF891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Unterweisungen in der Pflegebranche</w:t>
      </w:r>
    </w:p>
    <w:p w14:paraId="2E4BCDB6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24-Stunden-Seminarreihe für Praxisanleiter/-innen</w:t>
      </w:r>
    </w:p>
    <w:p w14:paraId="2D1F7C56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Rezertifizierungs</w:t>
      </w:r>
      <w:proofErr w:type="spellEnd"/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-Seminare für Wundexperten</w:t>
      </w:r>
      <w:r w:rsidRPr="002E6614">
        <w:rPr>
          <w:rFonts w:ascii="Times New Roman" w:eastAsia="Times New Roman" w:hAnsi="Times New Roman" w:cs="Times New Roman"/>
          <w:sz w:val="24"/>
          <w:szCs w:val="24"/>
        </w:rPr>
        <w:t xml:space="preserve"> nach ICW/TÜV mit 8 Fortbildungspunkten</w:t>
      </w:r>
    </w:p>
    <w:p w14:paraId="2BF1B214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Refresh für Betreuungskräfte </w:t>
      </w:r>
    </w:p>
    <w:p w14:paraId="72498400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Refresh für Hygienebeauftragte</w:t>
      </w:r>
    </w:p>
    <w:p w14:paraId="0959F2EF" w14:textId="77777777" w:rsidR="002E6614" w:rsidRPr="002E6614" w:rsidRDefault="002E6614" w:rsidP="002E66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eastAsia="Times New Roman" w:hAnsi="Times New Roman" w:cs="Times New Roman"/>
          <w:b/>
          <w:bCs/>
          <w:sz w:val="24"/>
          <w:szCs w:val="24"/>
        </w:rPr>
        <w:t>Refresh für Qualitätsmanagementbeauftragte</w:t>
      </w:r>
    </w:p>
    <w:p w14:paraId="5AC962E9" w14:textId="77777777" w:rsidR="002E6614" w:rsidRPr="002E6614" w:rsidRDefault="002E6614" w:rsidP="002E6614">
      <w:pPr>
        <w:rPr>
          <w:rFonts w:ascii="Times New Roman" w:hAnsi="Times New Roman" w:cs="Times New Roman"/>
          <w:sz w:val="24"/>
          <w:szCs w:val="24"/>
        </w:rPr>
      </w:pPr>
      <w:r w:rsidRPr="002E6614">
        <w:rPr>
          <w:rFonts w:ascii="Times New Roman" w:hAnsi="Times New Roman" w:cs="Times New Roman"/>
          <w:sz w:val="24"/>
          <w:szCs w:val="24"/>
        </w:rPr>
        <w:t xml:space="preserve">Zudem finden Sie </w:t>
      </w:r>
      <w:r w:rsidRPr="002E6614">
        <w:rPr>
          <w:rFonts w:ascii="Times New Roman" w:hAnsi="Times New Roman" w:cs="Times New Roman"/>
          <w:sz w:val="24"/>
          <w:szCs w:val="24"/>
          <w:u w:val="single"/>
        </w:rPr>
        <w:t>weitere Seminarangebote</w:t>
      </w:r>
      <w:r w:rsidRPr="002E6614">
        <w:rPr>
          <w:rFonts w:ascii="Times New Roman" w:hAnsi="Times New Roman" w:cs="Times New Roman"/>
          <w:sz w:val="24"/>
          <w:szCs w:val="24"/>
        </w:rPr>
        <w:t xml:space="preserve"> auf unserer Website!</w:t>
      </w:r>
    </w:p>
    <w:p w14:paraId="7AE4654C" w14:textId="77777777" w:rsidR="002E6614" w:rsidRPr="002E6614" w:rsidRDefault="002E6614" w:rsidP="002E6614">
      <w:pPr>
        <w:rPr>
          <w:rFonts w:ascii="Times New Roman" w:hAnsi="Times New Roman" w:cs="Times New Roman"/>
          <w:sz w:val="24"/>
          <w:szCs w:val="24"/>
        </w:rPr>
      </w:pPr>
    </w:p>
    <w:p w14:paraId="270F20F4" w14:textId="77777777" w:rsidR="002E6614" w:rsidRPr="002E6614" w:rsidRDefault="002E6614" w:rsidP="002E66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6FEC5D" w14:textId="3EF672D2" w:rsidR="002E6614" w:rsidRPr="002E6614" w:rsidRDefault="002E6614" w:rsidP="002E66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614">
        <w:rPr>
          <w:rFonts w:ascii="Times New Roman" w:hAnsi="Times New Roman" w:cs="Times New Roman"/>
          <w:b/>
          <w:bCs/>
          <w:sz w:val="24"/>
          <w:szCs w:val="24"/>
        </w:rPr>
        <w:t xml:space="preserve">Auf </w:t>
      </w:r>
      <w:r w:rsidR="005A6E22">
        <w:rPr>
          <w:rFonts w:ascii="Times New Roman" w:hAnsi="Times New Roman" w:cs="Times New Roman"/>
          <w:b/>
          <w:bCs/>
          <w:sz w:val="24"/>
          <w:szCs w:val="24"/>
        </w:rPr>
        <w:t xml:space="preserve">der Startseite </w:t>
      </w:r>
      <w:r w:rsidRPr="002E6614">
        <w:rPr>
          <w:rFonts w:ascii="Times New Roman" w:hAnsi="Times New Roman" w:cs="Times New Roman"/>
          <w:b/>
          <w:bCs/>
          <w:sz w:val="24"/>
          <w:szCs w:val="24"/>
        </w:rPr>
        <w:t>unserer Website</w:t>
      </w:r>
      <w:r w:rsidR="005A6E22">
        <w:rPr>
          <w:rFonts w:ascii="Times New Roman" w:hAnsi="Times New Roman" w:cs="Times New Roman"/>
          <w:b/>
          <w:bCs/>
          <w:sz w:val="24"/>
          <w:szCs w:val="24"/>
        </w:rPr>
        <w:t xml:space="preserve">, finden Sie </w:t>
      </w:r>
      <w:r w:rsidRPr="002E6614">
        <w:rPr>
          <w:rFonts w:ascii="Times New Roman" w:hAnsi="Times New Roman" w:cs="Times New Roman"/>
          <w:b/>
          <w:bCs/>
          <w:sz w:val="24"/>
          <w:szCs w:val="24"/>
        </w:rPr>
        <w:t xml:space="preserve">unter </w:t>
      </w:r>
      <w:hyperlink r:id="rId6" w:history="1">
        <w:r w:rsidRPr="002E6614">
          <w:rPr>
            <w:rStyle w:val="Hyperlink"/>
            <w:rFonts w:ascii="Times New Roman" w:hAnsi="Times New Roman" w:cs="Times New Roman"/>
            <w:sz w:val="24"/>
            <w:szCs w:val="24"/>
          </w:rPr>
          <w:t>bis-bildungsinstitut.de</w:t>
        </w:r>
      </w:hyperlink>
      <w:r w:rsidRPr="002E6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E22">
        <w:rPr>
          <w:rFonts w:ascii="Times New Roman" w:hAnsi="Times New Roman" w:cs="Times New Roman"/>
          <w:b/>
          <w:bCs/>
          <w:sz w:val="24"/>
          <w:szCs w:val="24"/>
        </w:rPr>
        <w:t>alle</w:t>
      </w:r>
      <w:r w:rsidRPr="002E6614">
        <w:rPr>
          <w:rFonts w:ascii="Times New Roman" w:hAnsi="Times New Roman" w:cs="Times New Roman"/>
          <w:b/>
          <w:bCs/>
          <w:sz w:val="24"/>
          <w:szCs w:val="24"/>
        </w:rPr>
        <w:t xml:space="preserve"> Angebote mit Startterminen in chronologischer Reihenfolge. </w:t>
      </w:r>
    </w:p>
    <w:p w14:paraId="21D1E463" w14:textId="3CC90984" w:rsidR="008E1EBF" w:rsidRPr="008E1EBF" w:rsidRDefault="008E1EBF" w:rsidP="002E66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C3377F9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Sprechen Sie uns an!</w:t>
      </w:r>
    </w:p>
    <w:p w14:paraId="2D8E32F2" w14:textId="77777777" w:rsidR="008E1EBF" w:rsidRPr="008E1EBF" w:rsidRDefault="008E1EBF" w:rsidP="008E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Wir informieren Sie gern ausführlich und unverbindlich zu unseren Angeboten.</w:t>
      </w:r>
    </w:p>
    <w:p w14:paraId="43453D30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de-DE"/>
          <w14:ligatures w14:val="none"/>
        </w:rPr>
        <w:lastRenderedPageBreak/>
        <w:drawing>
          <wp:inline distT="0" distB="0" distL="0" distR="0" wp14:anchorId="3179E622" wp14:editId="2C7E6B83">
            <wp:extent cx="1074420" cy="1630680"/>
            <wp:effectExtent l="0" t="0" r="0" b="7620"/>
            <wp:docPr id="1" name="Bild 1" descr="Ein Bild, das Person, Menschliches Gesicht, Kleidung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Person, Menschliches Gesicht, Kleidung, Lächel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93B05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Christin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Borger</w:t>
      </w:r>
    </w:p>
    <w:p w14:paraId="5E6A0DD3" w14:textId="77777777" w:rsidR="008E1EBF" w:rsidRPr="008E1EBF" w:rsidRDefault="008E1EBF" w:rsidP="008E1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de-DE"/>
          <w14:ligatures w14:val="none"/>
        </w:rPr>
        <w:t>Rufen Sie uns an:</w:t>
      </w:r>
    </w:p>
    <w:p w14:paraId="25A13DC8" w14:textId="77777777" w:rsidR="008E1EBF" w:rsidRPr="008E1EBF" w:rsidRDefault="00000000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de-DE"/>
          <w14:ligatures w14:val="none"/>
        </w:rPr>
      </w:pPr>
      <w:hyperlink r:id="rId8" w:history="1">
        <w:r w:rsidR="008E1EBF"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GB" w:eastAsia="de-DE"/>
            <w14:ligatures w14:val="none"/>
          </w:rPr>
          <w:t>02364 504 20 42</w:t>
        </w:r>
      </w:hyperlink>
    </w:p>
    <w:p w14:paraId="35CBEB3D" w14:textId="77777777" w:rsidR="008E1EBF" w:rsidRPr="008E1EBF" w:rsidRDefault="00000000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de-DE"/>
          <w14:ligatures w14:val="none"/>
        </w:rPr>
      </w:pPr>
      <w:hyperlink r:id="rId9" w:history="1">
        <w:r w:rsidR="008E1EBF"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GB" w:eastAsia="de-DE"/>
            <w14:ligatures w14:val="none"/>
          </w:rPr>
          <w:t>info@bis-bildungsinstitut.de</w:t>
        </w:r>
      </w:hyperlink>
    </w:p>
    <w:p w14:paraId="6B0C44DF" w14:textId="77777777" w:rsidR="008E1EBF" w:rsidRPr="008E1EBF" w:rsidRDefault="00000000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de-DE"/>
          <w14:ligatures w14:val="none"/>
        </w:rPr>
      </w:pPr>
      <w:hyperlink r:id="rId10" w:history="1">
        <w:proofErr w:type="spellStart"/>
        <w:r w:rsidR="008E1EBF"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GB" w:eastAsia="de-DE"/>
            <w14:ligatures w14:val="none"/>
          </w:rPr>
          <w:t>VCard</w:t>
        </w:r>
        <w:proofErr w:type="spellEnd"/>
        <w:r w:rsidR="008E1EBF"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val="en-GB" w:eastAsia="de-DE"/>
            <w14:ligatures w14:val="none"/>
          </w:rPr>
          <w:t xml:space="preserve"> Download</w:t>
        </w:r>
      </w:hyperlink>
    </w:p>
    <w:p w14:paraId="50BB0450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9-17 Uhr</w:t>
      </w:r>
    </w:p>
    <w:p w14:paraId="31A16115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ahoma" w:eastAsia="Times New Roman" w:hAnsi="Tahoma" w:cs="Tahoma"/>
          <w:kern w:val="0"/>
          <w:sz w:val="24"/>
          <w:szCs w:val="24"/>
          <w:lang w:eastAsia="de-DE"/>
          <w14:ligatures w14:val="none"/>
        </w:rPr>
        <w:t>﻿</w:t>
      </w:r>
    </w:p>
    <w:p w14:paraId="17162B50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  </w:t>
      </w:r>
    </w:p>
    <w:p w14:paraId="488856E2" w14:textId="77777777" w:rsidR="008E1EBF" w:rsidRPr="008E1EBF" w:rsidRDefault="008E1EBF" w:rsidP="008E1E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B.I.S. Bildungsinstitut * Münsterknapp 19a * 45721 Haltern am See </w:t>
      </w:r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 xml:space="preserve">Tel: 02364 504 20 42 * Fax: 02364 935 80 69 * </w:t>
      </w:r>
      <w:hyperlink r:id="rId11" w:history="1">
        <w:r w:rsidRPr="008E1EB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Kontakt</w:t>
        </w:r>
      </w:hyperlink>
      <w:r w:rsidRPr="008E1EB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353F1037" w14:textId="77777777" w:rsidR="00131B63" w:rsidRDefault="00131B63"/>
    <w:sectPr w:rsidR="00131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lticolore_regula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CCB"/>
    <w:multiLevelType w:val="multilevel"/>
    <w:tmpl w:val="E20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46651"/>
    <w:multiLevelType w:val="multilevel"/>
    <w:tmpl w:val="14E6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166A0"/>
    <w:multiLevelType w:val="hybridMultilevel"/>
    <w:tmpl w:val="0ABE7C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3E48"/>
    <w:multiLevelType w:val="multilevel"/>
    <w:tmpl w:val="0BE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B4B53"/>
    <w:multiLevelType w:val="hybridMultilevel"/>
    <w:tmpl w:val="E4180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466F"/>
    <w:multiLevelType w:val="multilevel"/>
    <w:tmpl w:val="C42C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D1051"/>
    <w:multiLevelType w:val="multilevel"/>
    <w:tmpl w:val="4D82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C1CC0"/>
    <w:multiLevelType w:val="multilevel"/>
    <w:tmpl w:val="75F8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05263">
    <w:abstractNumId w:val="7"/>
  </w:num>
  <w:num w:numId="2" w16cid:durableId="1860659813">
    <w:abstractNumId w:val="0"/>
  </w:num>
  <w:num w:numId="3" w16cid:durableId="2024357741">
    <w:abstractNumId w:val="1"/>
  </w:num>
  <w:num w:numId="4" w16cid:durableId="2092852469">
    <w:abstractNumId w:val="3"/>
  </w:num>
  <w:num w:numId="5" w16cid:durableId="1309630452">
    <w:abstractNumId w:val="5"/>
  </w:num>
  <w:num w:numId="6" w16cid:durableId="109978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3898504">
    <w:abstractNumId w:val="4"/>
  </w:num>
  <w:num w:numId="8" w16cid:durableId="455638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BF"/>
    <w:rsid w:val="000A7BE2"/>
    <w:rsid w:val="00131B63"/>
    <w:rsid w:val="002E6614"/>
    <w:rsid w:val="003E6D4E"/>
    <w:rsid w:val="004F400F"/>
    <w:rsid w:val="005234AB"/>
    <w:rsid w:val="005A6E22"/>
    <w:rsid w:val="008E1EBF"/>
    <w:rsid w:val="00904360"/>
    <w:rsid w:val="00BA4D08"/>
    <w:rsid w:val="00CA0539"/>
    <w:rsid w:val="00D45EA2"/>
    <w:rsid w:val="00D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D696"/>
  <w15:chartTrackingRefBased/>
  <w15:docId w15:val="{7028A6D0-BADF-4FB9-A0D1-A8F928B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EBF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4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2E66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4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7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3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6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4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9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0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7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3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7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07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0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3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5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7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5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64%20504%2020%20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s-bildungsinstitut.de/" TargetMode="External"/><Relationship Id="rId11" Type="http://schemas.openxmlformats.org/officeDocument/2006/relationships/hyperlink" Target="https://bis-bildungsinstitut.de/zertifikatslehrgang-zum-wundexperten-icw-2/kontakt/" TargetMode="External"/><Relationship Id="rId5" Type="http://schemas.openxmlformats.org/officeDocument/2006/relationships/hyperlink" Target="http://www.weiterbildungsberatung.nrw/beratungsstellensuche" TargetMode="External"/><Relationship Id="rId10" Type="http://schemas.openxmlformats.org/officeDocument/2006/relationships/hyperlink" Target="https://bis-bildungsinstitut.de/wp-content/plugins/js_composer_custom_addons/incl/create_vcf.php?name=Zentrale&amp;nameslug=zentrale&amp;first=&amp;last=&amp;title=&amp;function=&amp;email=info%40bis-bildungsinstitut.de&amp;phone=02364+504+20+42&amp;mobile=&amp;fax=02364+935+80+69&amp;company=B.I.S.+Bildungsinstitut+GmbH&amp;street=Lavesumer+Str.+3a&amp;zip=45721&amp;city=Haltern+am+See&amp;photo_url=https%3A%2F%2Fbis-bildungsinstitut.de%2Fwp-content%2Fuploads%2FChristin_neu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Krebs</dc:creator>
  <cp:keywords/>
  <dc:description/>
  <cp:lastModifiedBy>Christin Borger</cp:lastModifiedBy>
  <cp:revision>3</cp:revision>
  <dcterms:created xsi:type="dcterms:W3CDTF">2023-10-06T08:49:00Z</dcterms:created>
  <dcterms:modified xsi:type="dcterms:W3CDTF">2023-10-06T08:53:00Z</dcterms:modified>
</cp:coreProperties>
</file>